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EB" w:rsidRDefault="00C83CEB">
      <w:pPr>
        <w:pStyle w:val="GleissTextformat"/>
        <w:pageBreakBefore/>
        <w:spacing w:after="0" w:line="100" w:lineRule="atLeast"/>
        <w:rPr>
          <w:rFonts w:ascii="Book Antiqua" w:hAnsi="Book Antiqua"/>
          <w:sz w:val="22"/>
          <w:szCs w:val="22"/>
        </w:rPr>
      </w:pPr>
    </w:p>
    <w:tbl>
      <w:tblPr>
        <w:tblW w:w="0" w:type="auto"/>
        <w:tblBorders>
          <w:top w:val="nil"/>
          <w:left w:val="nil"/>
          <w:bottom w:val="nil"/>
          <w:right w:val="nil"/>
          <w:insideH w:val="nil"/>
          <w:insideV w:val="nil"/>
        </w:tblBorders>
        <w:tblCellMar>
          <w:left w:w="0" w:type="dxa"/>
          <w:right w:w="0" w:type="dxa"/>
        </w:tblCellMar>
        <w:tblLook w:val="0000"/>
      </w:tblPr>
      <w:tblGrid>
        <w:gridCol w:w="200"/>
        <w:gridCol w:w="8500"/>
        <w:gridCol w:w="230"/>
      </w:tblGrid>
      <w:tr w:rsidR="00C83CEB">
        <w:trPr>
          <w:cantSplit/>
        </w:trPr>
        <w:tc>
          <w:tcPr>
            <w:tcW w:w="200" w:type="dxa"/>
            <w:tcBorders>
              <w:top w:val="nil"/>
              <w:left w:val="nil"/>
              <w:bottom w:val="nil"/>
              <w:right w:val="nil"/>
            </w:tcBorders>
            <w:shd w:val="clear" w:color="auto" w:fill="auto"/>
          </w:tcPr>
          <w:p w:rsidR="00C83CEB" w:rsidRDefault="00C83CEB">
            <w:pPr>
              <w:pStyle w:val="GleissTextformat"/>
              <w:spacing w:after="0" w:line="100" w:lineRule="atLeast"/>
              <w:rPr>
                <w:rFonts w:ascii="Book Antiqua" w:hAnsi="Book Antiqua"/>
                <w:sz w:val="22"/>
                <w:szCs w:val="22"/>
              </w:rPr>
            </w:pPr>
          </w:p>
        </w:tc>
        <w:tc>
          <w:tcPr>
            <w:tcW w:w="8500" w:type="dxa"/>
            <w:tcBorders>
              <w:top w:val="single" w:sz="4" w:space="0" w:color="000000"/>
              <w:left w:val="nil"/>
              <w:bottom w:val="single" w:sz="4" w:space="0" w:color="000000"/>
              <w:right w:val="nil"/>
            </w:tcBorders>
            <w:shd w:val="clear" w:color="auto" w:fill="auto"/>
            <w:vAlign w:val="center"/>
          </w:tcPr>
          <w:p w:rsidR="00C83CEB" w:rsidRDefault="00C83CEB">
            <w:pPr>
              <w:spacing w:after="0" w:line="100" w:lineRule="atLeast"/>
              <w:jc w:val="center"/>
              <w:rPr>
                <w:rFonts w:ascii="Book Antiqua" w:hAnsi="Book Antiqua"/>
                <w:b/>
              </w:rPr>
            </w:pPr>
          </w:p>
          <w:p w:rsidR="00C83CEB" w:rsidRDefault="001745CB">
            <w:pPr>
              <w:spacing w:after="0" w:line="100" w:lineRule="atLeast"/>
              <w:jc w:val="center"/>
              <w:rPr>
                <w:rFonts w:ascii="Book Antiqua" w:hAnsi="Book Antiqua"/>
                <w:b/>
              </w:rPr>
            </w:pPr>
            <w:r>
              <w:rPr>
                <w:rFonts w:ascii="Book Antiqua" w:hAnsi="Book Antiqua"/>
                <w:b/>
              </w:rPr>
              <w:t xml:space="preserve">POUČENÍ A INFORMOVANÝ SOUHLAS PACIENTA/PACIENTKY  </w:t>
            </w:r>
          </w:p>
          <w:p w:rsidR="00C83CEB" w:rsidRDefault="001745CB">
            <w:pPr>
              <w:spacing w:after="0" w:line="100" w:lineRule="atLeast"/>
              <w:jc w:val="center"/>
              <w:rPr>
                <w:rFonts w:ascii="Book Antiqua" w:hAnsi="Book Antiqua"/>
                <w:b/>
              </w:rPr>
            </w:pPr>
            <w:r>
              <w:rPr>
                <w:rFonts w:ascii="Book Antiqua" w:hAnsi="Book Antiqua"/>
                <w:b/>
              </w:rPr>
              <w:t>S VÝKONEM TERAPIE BIOSTIMULAČNÍM LASEREM</w:t>
            </w:r>
          </w:p>
          <w:p w:rsidR="00C83CEB" w:rsidRDefault="00C83CEB">
            <w:pPr>
              <w:spacing w:after="0" w:line="100" w:lineRule="atLeast"/>
              <w:jc w:val="center"/>
              <w:rPr>
                <w:rFonts w:ascii="Book Antiqua" w:hAnsi="Book Antiqua"/>
                <w:b/>
              </w:rPr>
            </w:pPr>
          </w:p>
        </w:tc>
        <w:tc>
          <w:tcPr>
            <w:tcW w:w="230" w:type="dxa"/>
            <w:tcBorders>
              <w:top w:val="nil"/>
              <w:left w:val="nil"/>
              <w:bottom w:val="nil"/>
              <w:right w:val="nil"/>
            </w:tcBorders>
            <w:shd w:val="clear" w:color="auto" w:fill="auto"/>
          </w:tcPr>
          <w:p w:rsidR="00C83CEB" w:rsidRDefault="00C83CEB">
            <w:pPr>
              <w:pStyle w:val="GleissTextformat"/>
              <w:spacing w:after="0" w:line="100" w:lineRule="atLeast"/>
              <w:rPr>
                <w:rFonts w:ascii="Book Antiqua" w:hAnsi="Book Antiqua"/>
                <w:sz w:val="22"/>
                <w:szCs w:val="22"/>
              </w:rPr>
            </w:pPr>
          </w:p>
        </w:tc>
      </w:tr>
    </w:tbl>
    <w:p w:rsidR="00C83CEB" w:rsidRDefault="00C83CEB">
      <w:pPr>
        <w:rPr>
          <w:rFonts w:ascii="Book Antiqua" w:hAnsi="Book Antiqua"/>
        </w:rPr>
      </w:pPr>
    </w:p>
    <w:p w:rsidR="00C83CEB" w:rsidRDefault="001745CB">
      <w:pPr>
        <w:autoSpaceDE w:val="0"/>
        <w:spacing w:after="0" w:line="100" w:lineRule="atLeast"/>
        <w:jc w:val="center"/>
        <w:rPr>
          <w:rFonts w:ascii="Book Antiqua" w:hAnsi="Book Antiqua" w:cs="Arial"/>
          <w:b/>
          <w:bCs/>
          <w:caps/>
          <w:color w:val="000000"/>
        </w:rPr>
      </w:pPr>
      <w:r>
        <w:rPr>
          <w:rFonts w:ascii="Book Antiqua" w:hAnsi="Book Antiqua" w:cs="Arial"/>
          <w:b/>
          <w:bCs/>
          <w:caps/>
          <w:color w:val="000000"/>
        </w:rPr>
        <w:t>Identifikační údaje pacienta</w:t>
      </w:r>
    </w:p>
    <w:p w:rsidR="00C83CEB" w:rsidRDefault="00C83CEB">
      <w:pPr>
        <w:autoSpaceDE w:val="0"/>
        <w:spacing w:after="0" w:line="100" w:lineRule="atLeast"/>
        <w:jc w:val="center"/>
        <w:rPr>
          <w:rFonts w:ascii="Book Antiqua" w:hAnsi="Book Antiqua" w:cs="Arial"/>
          <w:caps/>
          <w:color w:val="000000"/>
        </w:rPr>
      </w:pPr>
    </w:p>
    <w:p w:rsidR="00C83CEB" w:rsidRDefault="001745CB">
      <w:pPr>
        <w:autoSpaceDE w:val="0"/>
        <w:spacing w:after="0" w:line="360" w:lineRule="auto"/>
        <w:jc w:val="both"/>
        <w:rPr>
          <w:rFonts w:ascii="Book Antiqua" w:hAnsi="Book Antiqua" w:cs="Arial"/>
          <w:b/>
          <w:bCs/>
          <w:caps/>
          <w:color w:val="000000"/>
        </w:rPr>
      </w:pPr>
      <w:r>
        <w:rPr>
          <w:rFonts w:ascii="Book Antiqua" w:hAnsi="Book Antiqua" w:cs="Arial"/>
          <w:b/>
          <w:bCs/>
          <w:caps/>
          <w:color w:val="000000"/>
        </w:rPr>
        <w:t>Jméno, P</w:t>
      </w:r>
      <w:r>
        <w:rPr>
          <w:rFonts w:ascii="Book Antiqua" w:hAnsi="Book Antiqua" w:cs="Arial;Bold"/>
          <w:b/>
          <w:bCs/>
          <w:caps/>
          <w:color w:val="000000"/>
        </w:rPr>
        <w:t>ř</w:t>
      </w:r>
      <w:r>
        <w:rPr>
          <w:rFonts w:ascii="Book Antiqua" w:hAnsi="Book Antiqua" w:cs="Arial"/>
          <w:b/>
          <w:bCs/>
          <w:caps/>
          <w:color w:val="000000"/>
        </w:rPr>
        <w:t>íjmení, Titul:</w:t>
      </w:r>
    </w:p>
    <w:p w:rsidR="00C83CEB" w:rsidRDefault="001745CB">
      <w:pPr>
        <w:autoSpaceDE w:val="0"/>
        <w:spacing w:after="0" w:line="360" w:lineRule="auto"/>
        <w:jc w:val="both"/>
        <w:rPr>
          <w:rFonts w:ascii="Book Antiqua" w:hAnsi="Book Antiqua" w:cs="Arial"/>
          <w:b/>
          <w:bCs/>
          <w:caps/>
          <w:color w:val="000000"/>
        </w:rPr>
      </w:pPr>
      <w:r>
        <w:rPr>
          <w:rFonts w:ascii="Book Antiqua" w:hAnsi="Book Antiqua" w:cs="Arial"/>
          <w:b/>
          <w:bCs/>
          <w:caps/>
          <w:color w:val="000000"/>
        </w:rPr>
        <w:t xml:space="preserve">Rodné </w:t>
      </w:r>
      <w:r>
        <w:rPr>
          <w:rFonts w:ascii="Book Antiqua" w:hAnsi="Book Antiqua" w:cs="Arial;Bold"/>
          <w:b/>
          <w:bCs/>
          <w:caps/>
          <w:color w:val="000000"/>
        </w:rPr>
        <w:t>č</w:t>
      </w:r>
      <w:r>
        <w:rPr>
          <w:rFonts w:ascii="Book Antiqua" w:hAnsi="Book Antiqua" w:cs="Arial"/>
          <w:b/>
          <w:bCs/>
          <w:caps/>
          <w:color w:val="000000"/>
        </w:rPr>
        <w:t>íslo:</w:t>
      </w:r>
    </w:p>
    <w:p w:rsidR="00C83CEB" w:rsidRDefault="00C83CEB">
      <w:pPr>
        <w:autoSpaceDE w:val="0"/>
        <w:spacing w:after="0" w:line="360" w:lineRule="auto"/>
        <w:jc w:val="both"/>
        <w:rPr>
          <w:rFonts w:ascii="Book Antiqua" w:hAnsi="Book Antiqua" w:cs="Arial"/>
          <w:b/>
          <w:bCs/>
          <w:caps/>
          <w:color w:val="000000"/>
        </w:rPr>
      </w:pPr>
    </w:p>
    <w:p w:rsidR="00C83CEB" w:rsidRDefault="001745CB">
      <w:pPr>
        <w:autoSpaceDE w:val="0"/>
        <w:spacing w:after="0" w:line="100" w:lineRule="atLeast"/>
        <w:jc w:val="center"/>
        <w:rPr>
          <w:rFonts w:ascii="Book Antiqua" w:hAnsi="Book Antiqua" w:cs="Arial"/>
          <w:b/>
          <w:bCs/>
          <w:color w:val="000000"/>
        </w:rPr>
      </w:pPr>
      <w:r>
        <w:rPr>
          <w:rFonts w:ascii="Book Antiqua" w:hAnsi="Book Antiqua" w:cs="Arial"/>
          <w:b/>
          <w:bCs/>
          <w:color w:val="000000"/>
        </w:rPr>
        <w:t>POUČENÍ</w:t>
      </w:r>
    </w:p>
    <w:p w:rsidR="00C83CEB" w:rsidRDefault="001745CB">
      <w:pPr>
        <w:autoSpaceDE w:val="0"/>
        <w:spacing w:after="0" w:line="100" w:lineRule="atLeast"/>
        <w:rPr>
          <w:rFonts w:ascii="Book Antiqua" w:hAnsi="Book Antiqua" w:cs="Arial"/>
          <w:b/>
          <w:bCs/>
          <w:color w:val="000000"/>
        </w:rPr>
      </w:pPr>
      <w:r>
        <w:rPr>
          <w:rFonts w:ascii="Book Antiqua" w:hAnsi="Book Antiqua" w:cs="Arial"/>
          <w:b/>
          <w:bCs/>
          <w:color w:val="000000"/>
        </w:rPr>
        <w:t>Vážená paní/ vážený pane,</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 xml:space="preserve">v souladu s Vaším zákonným právem na informace o </w:t>
      </w:r>
      <w:r>
        <w:rPr>
          <w:rFonts w:ascii="Book Antiqua" w:hAnsi="Book Antiqua" w:cs="Georgia"/>
          <w:color w:val="000000"/>
        </w:rPr>
        <w:t>plánovaném výkonu, který zamýšlíte v mé ordinaci podstoupit - terapii biostimulačním laserem (dále také jen „</w:t>
      </w:r>
      <w:r>
        <w:rPr>
          <w:rFonts w:ascii="Book Antiqua" w:hAnsi="Book Antiqua" w:cs="Georgia"/>
          <w:b/>
          <w:color w:val="000000"/>
        </w:rPr>
        <w:t>výkon</w:t>
      </w:r>
      <w:r>
        <w:rPr>
          <w:rFonts w:ascii="Book Antiqua" w:hAnsi="Book Antiqua" w:cs="Georgia"/>
          <w:color w:val="000000"/>
        </w:rPr>
        <w:t xml:space="preserve">“), v souladu s platnými právními předpisy a za účelem, abyste získal/a dostatek informací a mohl/a se svobodně rozhodnout k provedení výkonu </w:t>
      </w:r>
      <w:r>
        <w:rPr>
          <w:rFonts w:ascii="Book Antiqua" w:hAnsi="Book Antiqua" w:cs="Georgia"/>
          <w:color w:val="000000"/>
        </w:rPr>
        <w:t>a dát za tímto účelem souhlas s jeho provedením, jsou níže uvedena poučení týkající se výkonu.</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Účel výkonu:</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Léčba terapeutickým stimulačním laserem se využívá k podpoře regenerativních schopností organismu, k odstranění zánětlivých procesů, zvýšení látkové</w:t>
      </w:r>
      <w:r>
        <w:rPr>
          <w:rFonts w:ascii="Book Antiqua" w:hAnsi="Book Antiqua" w:cs="Georgia"/>
          <w:color w:val="000000"/>
        </w:rPr>
        <w:t xml:space="preserve"> výměny ve tkáních, zlepšení imunitního systému, zmírnění až odstranění bolesti, urychlení hojení akutních i chronických ran a jizev. </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Indikace tohoto výkonu:</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 xml:space="preserve">Důvodem terapie biostimulačním laserem je </w:t>
      </w:r>
      <w:r>
        <w:rPr>
          <w:rFonts w:ascii="Book Antiqua" w:hAnsi="Book Antiqua" w:cs="Arial"/>
          <w:color w:val="000000"/>
        </w:rPr>
        <w:t>l</w:t>
      </w:r>
      <w:r>
        <w:rPr>
          <w:rFonts w:ascii="Book Antiqua" w:hAnsi="Book Antiqua" w:cs="Georgia"/>
          <w:color w:val="000000"/>
        </w:rPr>
        <w:t>éčba pooperačních a poúrazových stavů akutních i chron</w:t>
      </w:r>
      <w:r>
        <w:rPr>
          <w:rFonts w:ascii="Book Antiqua" w:hAnsi="Book Antiqua" w:cs="Georgia"/>
          <w:color w:val="000000"/>
        </w:rPr>
        <w:t>ických jizev, léčba zánětlivých procesů na kůži a sliznicích, léčba akné, oparů, peroráln</w:t>
      </w:r>
      <w:r w:rsidR="00854BDF">
        <w:rPr>
          <w:rFonts w:ascii="Book Antiqua" w:hAnsi="Book Antiqua" w:cs="Georgia"/>
          <w:color w:val="000000"/>
        </w:rPr>
        <w:t xml:space="preserve">í dermatitidy, bércových vředů, </w:t>
      </w:r>
      <w:r>
        <w:rPr>
          <w:rFonts w:ascii="Book Antiqua" w:hAnsi="Book Antiqua" w:cs="Georgia"/>
          <w:color w:val="000000"/>
        </w:rPr>
        <w:t xml:space="preserve">léčba ortopedických a chirurgických diagnos. </w:t>
      </w:r>
    </w:p>
    <w:p w:rsidR="00C83CEB" w:rsidRDefault="001745CB">
      <w:pPr>
        <w:autoSpaceDE w:val="0"/>
        <w:spacing w:after="0" w:line="100" w:lineRule="atLeast"/>
        <w:jc w:val="both"/>
        <w:rPr>
          <w:rFonts w:ascii="Book Antiqua" w:hAnsi="Book Antiqua" w:cs="Georgia"/>
          <w:b/>
          <w:color w:val="000000"/>
        </w:rPr>
      </w:pPr>
      <w:r>
        <w:rPr>
          <w:rFonts w:ascii="Book Antiqua" w:hAnsi="Book Antiqua" w:cs="Georgia"/>
          <w:b/>
          <w:color w:val="000000"/>
        </w:rPr>
        <w:t>Kontraindikace výkonu:</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aplikace v oblasti očí bez použití ochranných brýlí – možnost př</w:t>
      </w:r>
      <w:r>
        <w:rPr>
          <w:rFonts w:ascii="Book Antiqua" w:eastAsia="Times New Roman" w:hAnsi="Book Antiqua" w:cs="Arial"/>
          <w:lang w:eastAsia="cs-CZ"/>
        </w:rPr>
        <w:t>ímého zasažení oka a poškození sítnice</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nádorová onemocnění</w:t>
      </w:r>
      <w:r>
        <w:rPr>
          <w:rFonts w:ascii="Book Antiqua" w:eastAsia="Times New Roman" w:hAnsi="Book Antiqua"/>
          <w:lang w:eastAsia="cs-CZ"/>
        </w:rPr>
        <w:t xml:space="preserve"> a ozařování </w:t>
      </w:r>
      <w:r>
        <w:rPr>
          <w:rFonts w:ascii="Book Antiqua" w:eastAsia="Times New Roman" w:hAnsi="Book Antiqua" w:cs="Arial"/>
          <w:lang w:eastAsia="cs-CZ"/>
        </w:rPr>
        <w:t>potencionálních prekanceróz</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ozařování pacientů s kochleárními implantáty</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ozařování žláz s vnitřní sekrecí</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pacienti zchvácení, s vysokou horečkou</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pulzní režimy jsou kontraindik</w:t>
      </w:r>
      <w:r>
        <w:rPr>
          <w:rFonts w:ascii="Book Antiqua" w:eastAsia="Times New Roman" w:hAnsi="Book Antiqua" w:cs="Arial"/>
          <w:lang w:eastAsia="cs-CZ"/>
        </w:rPr>
        <w:t>ovány u epilepsie</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těhotenství</w:t>
      </w:r>
    </w:p>
    <w:p w:rsidR="00C83CEB" w:rsidRDefault="001745CB">
      <w:pPr>
        <w:suppressAutoHyphens w:val="0"/>
        <w:spacing w:after="0" w:line="100" w:lineRule="atLeast"/>
        <w:textAlignment w:val="auto"/>
        <w:rPr>
          <w:rFonts w:ascii="Book Antiqua" w:eastAsia="Times New Roman" w:hAnsi="Book Antiqua" w:cs="Arial"/>
          <w:lang w:eastAsia="cs-CZ"/>
        </w:rPr>
      </w:pPr>
      <w:r>
        <w:rPr>
          <w:rFonts w:ascii="Book Antiqua" w:eastAsia="Times New Roman" w:hAnsi="Book Antiqua"/>
          <w:lang w:eastAsia="cs-CZ"/>
        </w:rPr>
        <w:t xml:space="preserve">• </w:t>
      </w:r>
      <w:r>
        <w:rPr>
          <w:rFonts w:ascii="Book Antiqua" w:eastAsia="Times New Roman" w:hAnsi="Book Antiqua" w:cs="Arial"/>
          <w:lang w:eastAsia="cs-CZ"/>
        </w:rPr>
        <w:t>menstruace</w:t>
      </w:r>
      <w:r w:rsidR="00854BDF">
        <w:rPr>
          <w:rFonts w:ascii="Book Antiqua" w:eastAsia="Times New Roman" w:hAnsi="Book Antiqua" w:cs="Arial"/>
          <w:lang w:eastAsia="cs-CZ"/>
        </w:rPr>
        <w:t xml:space="preserve"> – aplikace do podbříšku</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Povinnosti pacienta před výkonem:</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Před aplikací neošetřujte kůži lokálním přípravkem.</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 xml:space="preserve">Před zahájením léčby informujte lékaře o všech chorobách a lécích, které právě užíváte, aby bylo možno včas zachytit možnou kontraindikaci užití biostimulačního laseru. Vypněte zvonění svého mobilního telefonu. </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Postup p</w:t>
      </w:r>
      <w:r>
        <w:rPr>
          <w:rFonts w:ascii="Book Antiqua" w:hAnsi="Book Antiqua" w:cs="Arial;Bold"/>
          <w:b/>
          <w:bCs/>
          <w:color w:val="000000"/>
        </w:rPr>
        <w:t>ř</w:t>
      </w:r>
      <w:r>
        <w:rPr>
          <w:rFonts w:ascii="Book Antiqua" w:hAnsi="Book Antiqua" w:cs="Arial"/>
          <w:b/>
          <w:bCs/>
          <w:color w:val="000000"/>
        </w:rPr>
        <w:t>i provád</w:t>
      </w:r>
      <w:r>
        <w:rPr>
          <w:rFonts w:ascii="Book Antiqua" w:hAnsi="Book Antiqua" w:cs="Arial;Bold"/>
          <w:b/>
          <w:bCs/>
          <w:color w:val="000000"/>
        </w:rPr>
        <w:t>ě</w:t>
      </w:r>
      <w:r>
        <w:rPr>
          <w:rFonts w:ascii="Book Antiqua" w:hAnsi="Book Antiqua" w:cs="Arial"/>
          <w:b/>
          <w:bCs/>
          <w:color w:val="000000"/>
        </w:rPr>
        <w:t>ní výkonu:</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Před aplikací d</w:t>
      </w:r>
      <w:r>
        <w:rPr>
          <w:rFonts w:ascii="Book Antiqua" w:hAnsi="Book Antiqua" w:cs="Georgia"/>
          <w:color w:val="000000"/>
        </w:rPr>
        <w:t>ostanete ochranné brýle, které budou chránit Váš zrak před laserovými paprsky po celou dobu aplikace. Brýle můžete odložit až na pokyn personálu. Zdravotní sestra postupuje podle pokynů lékaře. Zdravotní sestra zapne příslušný přístroj, nastaví na ordinova</w:t>
      </w:r>
      <w:r>
        <w:rPr>
          <w:rFonts w:ascii="Book Antiqua" w:hAnsi="Book Antiqua" w:cs="Georgia"/>
          <w:color w:val="000000"/>
        </w:rPr>
        <w:t xml:space="preserve">nou dávku ozáření. Doba aplikace se pohybuje v rozmezí několika minut až desítek minut. </w:t>
      </w:r>
    </w:p>
    <w:p w:rsidR="00854BDF" w:rsidRDefault="00854BDF">
      <w:pPr>
        <w:autoSpaceDE w:val="0"/>
        <w:spacing w:after="0" w:line="100" w:lineRule="atLeast"/>
        <w:jc w:val="both"/>
        <w:rPr>
          <w:rFonts w:ascii="Book Antiqua" w:hAnsi="Book Antiqua" w:cs="Georgia"/>
          <w:color w:val="000000"/>
        </w:rPr>
      </w:pP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lastRenderedPageBreak/>
        <w:t>Možná rizika a komplikace:</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Při vystavení oka působení laserovému záření muže dojít k trvalému poškození zraku. Vzhledem k výše uvedenému je nutno použít ochranné brýle</w:t>
      </w:r>
      <w:r>
        <w:rPr>
          <w:rFonts w:ascii="Book Antiqua" w:hAnsi="Book Antiqua" w:cs="Georgia"/>
          <w:color w:val="000000"/>
        </w:rPr>
        <w:t xml:space="preserve"> a respektovat pokyny zdravotní sestry.</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Léčebný režim po výkonu:</w:t>
      </w:r>
    </w:p>
    <w:p w:rsidR="00C83CEB" w:rsidRDefault="001745CB">
      <w:pPr>
        <w:autoSpaceDE w:val="0"/>
        <w:spacing w:after="0" w:line="100" w:lineRule="atLeast"/>
        <w:jc w:val="both"/>
        <w:rPr>
          <w:rFonts w:ascii="Book Antiqua" w:hAnsi="Book Antiqua" w:cs="Georgia"/>
          <w:color w:val="000000"/>
        </w:rPr>
      </w:pPr>
      <w:r>
        <w:rPr>
          <w:rFonts w:ascii="Book Antiqua" w:hAnsi="Book Antiqua" w:cs="Georgia"/>
          <w:color w:val="000000"/>
        </w:rPr>
        <w:t>Po ošetření biostimulačním laserem není nutný žádný zvláštní hygienický režim. Ošetříte kůži vhodným prostředkem dle pokynu lékaře. Lékař Vás informuje o případném dalším termínu ošetření.</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Al</w:t>
      </w:r>
      <w:r>
        <w:rPr>
          <w:rFonts w:ascii="Book Antiqua" w:hAnsi="Book Antiqua" w:cs="Arial"/>
          <w:b/>
          <w:bCs/>
          <w:color w:val="000000"/>
        </w:rPr>
        <w:t xml:space="preserve">ternativy výkonu: </w:t>
      </w: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Zatím nejsou známy.</w:t>
      </w:r>
    </w:p>
    <w:p w:rsidR="00C83CEB" w:rsidRDefault="001745CB">
      <w:pPr>
        <w:autoSpaceDE w:val="0"/>
        <w:spacing w:after="0" w:line="100" w:lineRule="atLeast"/>
        <w:jc w:val="both"/>
        <w:rPr>
          <w:rFonts w:ascii="Book Antiqua" w:hAnsi="Book Antiqua" w:cs="Arial"/>
          <w:b/>
          <w:bCs/>
          <w:color w:val="000000"/>
        </w:rPr>
      </w:pPr>
      <w:r>
        <w:rPr>
          <w:rFonts w:ascii="Book Antiqua" w:hAnsi="Book Antiqua" w:cs="Arial"/>
          <w:b/>
          <w:bCs/>
          <w:color w:val="000000"/>
        </w:rPr>
        <w:t>Omezení v obvyklém způsobu života po provedení výkonu:</w:t>
      </w: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Zatím nejsou známy.</w:t>
      </w:r>
    </w:p>
    <w:p w:rsidR="00854BDF" w:rsidRDefault="00854BDF">
      <w:pPr>
        <w:autoSpaceDE w:val="0"/>
        <w:spacing w:after="0" w:line="100" w:lineRule="atLeast"/>
        <w:jc w:val="both"/>
        <w:rPr>
          <w:rFonts w:ascii="Book Antiqua" w:hAnsi="Book Antiqua" w:cs="Arial"/>
          <w:bCs/>
          <w:color w:val="000000"/>
        </w:rPr>
      </w:pPr>
    </w:p>
    <w:p w:rsidR="00C83CEB" w:rsidRDefault="00C83CEB">
      <w:pPr>
        <w:autoSpaceDE w:val="0"/>
        <w:spacing w:after="0" w:line="100" w:lineRule="atLeast"/>
        <w:jc w:val="both"/>
        <w:rPr>
          <w:rFonts w:ascii="Book Antiqua" w:hAnsi="Book Antiqua" w:cs="Arial"/>
          <w:b/>
          <w:bCs/>
          <w:color w:val="000000"/>
        </w:rPr>
      </w:pPr>
    </w:p>
    <w:p w:rsidR="00C83CEB" w:rsidRDefault="001745CB">
      <w:pPr>
        <w:autoSpaceDE w:val="0"/>
        <w:spacing w:after="0" w:line="100" w:lineRule="atLeast"/>
        <w:jc w:val="center"/>
        <w:rPr>
          <w:rFonts w:ascii="Book Antiqua" w:hAnsi="Book Antiqua" w:cs="Arial"/>
          <w:b/>
          <w:bCs/>
          <w:color w:val="000000"/>
        </w:rPr>
      </w:pPr>
      <w:r>
        <w:rPr>
          <w:rFonts w:ascii="Book Antiqua" w:hAnsi="Book Antiqua" w:cs="Arial"/>
          <w:b/>
          <w:bCs/>
          <w:color w:val="000000"/>
        </w:rPr>
        <w:t>INFORMOVANÝ SOUHLAS:</w:t>
      </w:r>
    </w:p>
    <w:p w:rsidR="00C83CEB" w:rsidRDefault="00C83CEB">
      <w:pPr>
        <w:autoSpaceDE w:val="0"/>
        <w:spacing w:after="0" w:line="100" w:lineRule="atLeast"/>
        <w:jc w:val="both"/>
        <w:rPr>
          <w:rFonts w:ascii="Book Antiqua" w:hAnsi="Book Antiqua" w:cs="Arial"/>
          <w:b/>
          <w:bCs/>
          <w:color w:val="000000"/>
        </w:rPr>
      </w:pP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Prohlašuji, že jsem byl/a jasně a srozumitelně seznámen/a s průběhem plánovaného výkonu a byl mi náležit</w:t>
      </w:r>
      <w:r>
        <w:rPr>
          <w:rFonts w:ascii="Book Antiqua" w:hAnsi="Book Antiqua" w:cs="Arial;Bold"/>
          <w:bCs/>
          <w:color w:val="000000"/>
        </w:rPr>
        <w:t xml:space="preserve">ě </w:t>
      </w:r>
      <w:r>
        <w:rPr>
          <w:rFonts w:ascii="Book Antiqua" w:hAnsi="Book Antiqua" w:cs="Arial"/>
          <w:bCs/>
          <w:color w:val="000000"/>
        </w:rPr>
        <w:t>objasn</w:t>
      </w:r>
      <w:r>
        <w:rPr>
          <w:rFonts w:ascii="Book Antiqua" w:hAnsi="Book Antiqua" w:cs="Arial;Bold"/>
          <w:bCs/>
          <w:color w:val="000000"/>
        </w:rPr>
        <w:t>ě</w:t>
      </w:r>
      <w:r>
        <w:rPr>
          <w:rFonts w:ascii="Book Antiqua" w:hAnsi="Book Antiqua" w:cs="Arial"/>
          <w:bCs/>
          <w:color w:val="000000"/>
        </w:rPr>
        <w:t>n d</w:t>
      </w:r>
      <w:r>
        <w:rPr>
          <w:rFonts w:ascii="Book Antiqua" w:hAnsi="Book Antiqua" w:cs="Arial;Bold"/>
          <w:bCs/>
          <w:color w:val="000000"/>
        </w:rPr>
        <w:t>ů</w:t>
      </w:r>
      <w:r>
        <w:rPr>
          <w:rFonts w:ascii="Book Antiqua" w:hAnsi="Book Antiqua" w:cs="Arial"/>
          <w:bCs/>
          <w:color w:val="000000"/>
        </w:rPr>
        <w:t>vod, p</w:t>
      </w:r>
      <w:r>
        <w:rPr>
          <w:rFonts w:ascii="Book Antiqua" w:hAnsi="Book Antiqua" w:cs="Arial;Bold"/>
          <w:bCs/>
          <w:color w:val="000000"/>
        </w:rPr>
        <w:t>ř</w:t>
      </w:r>
      <w:r>
        <w:rPr>
          <w:rFonts w:ascii="Book Antiqua" w:hAnsi="Book Antiqua" w:cs="Arial"/>
          <w:bCs/>
          <w:color w:val="000000"/>
        </w:rPr>
        <w:t>edpokládaný prosp</w:t>
      </w:r>
      <w:r>
        <w:rPr>
          <w:rFonts w:ascii="Book Antiqua" w:hAnsi="Book Antiqua" w:cs="Arial;Bold"/>
          <w:bCs/>
          <w:color w:val="000000"/>
        </w:rPr>
        <w:t>ě</w:t>
      </w:r>
      <w:r>
        <w:rPr>
          <w:rFonts w:ascii="Book Antiqua" w:hAnsi="Book Antiqua" w:cs="Arial"/>
          <w:bCs/>
          <w:color w:val="000000"/>
        </w:rPr>
        <w:t>ch, zp</w:t>
      </w:r>
      <w:r>
        <w:rPr>
          <w:rFonts w:ascii="Book Antiqua" w:hAnsi="Book Antiqua" w:cs="Arial;Bold"/>
          <w:bCs/>
          <w:color w:val="000000"/>
        </w:rPr>
        <w:t>ů</w:t>
      </w:r>
      <w:r>
        <w:rPr>
          <w:rFonts w:ascii="Book Antiqua" w:hAnsi="Book Antiqua" w:cs="Arial"/>
          <w:bCs/>
          <w:color w:val="000000"/>
        </w:rPr>
        <w:t>sob provedení, následky i možná rizika a komplikace plánovaného výkonu. Byly mi vysv</w:t>
      </w:r>
      <w:r>
        <w:rPr>
          <w:rFonts w:ascii="Book Antiqua" w:hAnsi="Book Antiqua" w:cs="Arial;Bold"/>
          <w:bCs/>
          <w:color w:val="000000"/>
        </w:rPr>
        <w:t>ě</w:t>
      </w:r>
      <w:r>
        <w:rPr>
          <w:rFonts w:ascii="Book Antiqua" w:hAnsi="Book Antiqua" w:cs="Arial"/>
          <w:bCs/>
          <w:color w:val="000000"/>
        </w:rPr>
        <w:t>tleny možné alternativy v</w:t>
      </w:r>
      <w:r>
        <w:rPr>
          <w:rFonts w:ascii="Book Antiqua" w:hAnsi="Book Antiqua" w:cs="Arial;Bold"/>
          <w:bCs/>
          <w:color w:val="000000"/>
        </w:rPr>
        <w:t>č</w:t>
      </w:r>
      <w:r>
        <w:rPr>
          <w:rFonts w:ascii="Book Antiqua" w:hAnsi="Book Antiqua" w:cs="Arial"/>
          <w:bCs/>
          <w:color w:val="000000"/>
        </w:rPr>
        <w:t>etn</w:t>
      </w:r>
      <w:r>
        <w:rPr>
          <w:rFonts w:ascii="Book Antiqua" w:hAnsi="Book Antiqua" w:cs="Arial;Bold"/>
          <w:bCs/>
          <w:color w:val="000000"/>
        </w:rPr>
        <w:t xml:space="preserve">ě </w:t>
      </w:r>
      <w:r>
        <w:rPr>
          <w:rFonts w:ascii="Book Antiqua" w:hAnsi="Book Antiqua" w:cs="Arial"/>
          <w:bCs/>
          <w:color w:val="000000"/>
        </w:rPr>
        <w:t>jejich komplikací a zdravotní d</w:t>
      </w:r>
      <w:r>
        <w:rPr>
          <w:rFonts w:ascii="Book Antiqua" w:hAnsi="Book Antiqua" w:cs="Arial;Bold"/>
          <w:bCs/>
          <w:color w:val="000000"/>
        </w:rPr>
        <w:t>ů</w:t>
      </w:r>
      <w:r>
        <w:rPr>
          <w:rFonts w:ascii="Book Antiqua" w:hAnsi="Book Antiqua" w:cs="Arial"/>
          <w:bCs/>
          <w:color w:val="000000"/>
        </w:rPr>
        <w:t xml:space="preserve">sledky vyplývající z nepodstoupení plánovaného výkonu. Prohlašuji, že chápu </w:t>
      </w:r>
      <w:r>
        <w:rPr>
          <w:rFonts w:ascii="Book Antiqua" w:hAnsi="Book Antiqua" w:cs="Arial"/>
          <w:bCs/>
          <w:color w:val="000000"/>
        </w:rPr>
        <w:t>důvod, prospěch, způsob provedení, následky a možná rizika výkonu.</w:t>
      </w:r>
    </w:p>
    <w:p w:rsidR="00C83CEB" w:rsidRDefault="00C83CEB">
      <w:pPr>
        <w:autoSpaceDE w:val="0"/>
        <w:spacing w:after="0" w:line="100" w:lineRule="atLeast"/>
        <w:jc w:val="both"/>
        <w:rPr>
          <w:rFonts w:ascii="Book Antiqua" w:hAnsi="Book Antiqua" w:cs="Arial"/>
          <w:bCs/>
          <w:color w:val="000000"/>
        </w:rPr>
      </w:pP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Současně prohlašuji, že jsem m</w:t>
      </w:r>
      <w:r>
        <w:rPr>
          <w:rFonts w:ascii="Book Antiqua" w:hAnsi="Book Antiqua" w:cs="Arial;Bold"/>
          <w:bCs/>
          <w:color w:val="000000"/>
        </w:rPr>
        <w:t>ě</w:t>
      </w:r>
      <w:r>
        <w:rPr>
          <w:rFonts w:ascii="Book Antiqua" w:hAnsi="Book Antiqua" w:cs="Arial"/>
          <w:bCs/>
          <w:color w:val="000000"/>
        </w:rPr>
        <w:t>l/a jsem možnost zeptat se léka</w:t>
      </w:r>
      <w:r>
        <w:rPr>
          <w:rFonts w:ascii="Book Antiqua" w:hAnsi="Book Antiqua" w:cs="Arial;Bold"/>
          <w:bCs/>
          <w:color w:val="000000"/>
        </w:rPr>
        <w:t>ř</w:t>
      </w:r>
      <w:r>
        <w:rPr>
          <w:rFonts w:ascii="Book Antiqua" w:hAnsi="Book Antiqua" w:cs="Arial"/>
          <w:bCs/>
          <w:color w:val="000000"/>
        </w:rPr>
        <w:t>e na všechno, co m</w:t>
      </w:r>
      <w:r>
        <w:rPr>
          <w:rFonts w:ascii="Book Antiqua" w:hAnsi="Book Antiqua" w:cs="Arial;Bold"/>
          <w:bCs/>
          <w:color w:val="000000"/>
        </w:rPr>
        <w:t xml:space="preserve">ě </w:t>
      </w:r>
      <w:r>
        <w:rPr>
          <w:rFonts w:ascii="Book Antiqua" w:hAnsi="Book Antiqua" w:cs="Arial"/>
          <w:bCs/>
          <w:color w:val="000000"/>
        </w:rPr>
        <w:t>v souvislosti s výkonem zajímá. Od lékaře jsem obdržel/a veškerá vysv</w:t>
      </w:r>
      <w:r>
        <w:rPr>
          <w:rFonts w:ascii="Book Antiqua" w:hAnsi="Book Antiqua" w:cs="Arial;Bold"/>
          <w:bCs/>
          <w:color w:val="000000"/>
        </w:rPr>
        <w:t>ě</w:t>
      </w:r>
      <w:r>
        <w:rPr>
          <w:rFonts w:ascii="Book Antiqua" w:hAnsi="Book Antiqua" w:cs="Arial"/>
          <w:bCs/>
          <w:color w:val="000000"/>
        </w:rPr>
        <w:t>tlení, jimž jsem porozum</w:t>
      </w:r>
      <w:r>
        <w:rPr>
          <w:rFonts w:ascii="Book Antiqua" w:hAnsi="Book Antiqua" w:cs="Arial;Bold"/>
          <w:bCs/>
          <w:color w:val="000000"/>
        </w:rPr>
        <w:t>ě</w:t>
      </w:r>
      <w:r>
        <w:rPr>
          <w:rFonts w:ascii="Book Antiqua" w:hAnsi="Book Antiqua" w:cs="Arial"/>
          <w:bCs/>
          <w:color w:val="000000"/>
        </w:rPr>
        <w:t>l/a. Potvr</w:t>
      </w:r>
      <w:r>
        <w:rPr>
          <w:rFonts w:ascii="Book Antiqua" w:hAnsi="Book Antiqua" w:cs="Arial"/>
          <w:bCs/>
          <w:color w:val="000000"/>
        </w:rPr>
        <w:t>zuji, že jsem měl/a možnost nastudovat, co jsem považoval/a za pro mne podstatné, ve vztahu k výkonu a měla jsem možnost konzultovat své dotazy s dalším odborníkem. Měl/a jsem dostatečný časový prostor porozumět všem podstatným a potřebným údajům.</w:t>
      </w:r>
    </w:p>
    <w:p w:rsidR="00C83CEB" w:rsidRDefault="00C83CEB">
      <w:pPr>
        <w:autoSpaceDE w:val="0"/>
        <w:spacing w:after="0" w:line="100" w:lineRule="atLeast"/>
        <w:jc w:val="both"/>
        <w:rPr>
          <w:rFonts w:ascii="Book Antiqua" w:hAnsi="Book Antiqua" w:cs="Arial"/>
          <w:bCs/>
          <w:color w:val="000000"/>
        </w:rPr>
      </w:pP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Léka</w:t>
      </w:r>
      <w:r>
        <w:rPr>
          <w:rFonts w:ascii="Book Antiqua" w:hAnsi="Book Antiqua" w:cs="Arial;Bold"/>
          <w:bCs/>
          <w:color w:val="000000"/>
        </w:rPr>
        <w:t>ř</w:t>
      </w:r>
      <w:r>
        <w:rPr>
          <w:rFonts w:ascii="Book Antiqua" w:hAnsi="Book Antiqua" w:cs="Arial"/>
          <w:bCs/>
          <w:color w:val="000000"/>
        </w:rPr>
        <w:t>em</w:t>
      </w:r>
      <w:r>
        <w:rPr>
          <w:rFonts w:ascii="Book Antiqua" w:hAnsi="Book Antiqua" w:cs="Arial"/>
          <w:bCs/>
          <w:color w:val="000000"/>
        </w:rPr>
        <w:t xml:space="preserve"> jsem byl/a pou</w:t>
      </w:r>
      <w:r>
        <w:rPr>
          <w:rFonts w:ascii="Book Antiqua" w:hAnsi="Book Antiqua" w:cs="Arial;Bold"/>
          <w:bCs/>
          <w:color w:val="000000"/>
        </w:rPr>
        <w:t>č</w:t>
      </w:r>
      <w:r>
        <w:rPr>
          <w:rFonts w:ascii="Book Antiqua" w:hAnsi="Book Antiqua" w:cs="Arial"/>
          <w:bCs/>
          <w:color w:val="000000"/>
        </w:rPr>
        <w:t>en/a o možnosti sv</w:t>
      </w:r>
      <w:r>
        <w:rPr>
          <w:rFonts w:ascii="Book Antiqua" w:hAnsi="Book Antiqua" w:cs="Arial;Bold"/>
          <w:bCs/>
          <w:color w:val="000000"/>
        </w:rPr>
        <w:t>ů</w:t>
      </w:r>
      <w:r>
        <w:rPr>
          <w:rFonts w:ascii="Book Antiqua" w:hAnsi="Book Antiqua" w:cs="Arial"/>
          <w:bCs/>
          <w:color w:val="000000"/>
        </w:rPr>
        <w:t>j souhlas s navrženým postupem odvolat.</w:t>
      </w: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 xml:space="preserve">S provedením výše uvedeného výkonu souhlasím. </w:t>
      </w:r>
    </w:p>
    <w:p w:rsidR="00C83CEB" w:rsidRDefault="00C83CEB">
      <w:pPr>
        <w:autoSpaceDE w:val="0"/>
        <w:spacing w:after="0" w:line="100" w:lineRule="atLeast"/>
        <w:jc w:val="both"/>
        <w:rPr>
          <w:rFonts w:ascii="Book Antiqua" w:hAnsi="Book Antiqua" w:cs="Arial"/>
          <w:bCs/>
          <w:color w:val="000000"/>
        </w:rPr>
      </w:pP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Prohlašuji, že v případě výskytu neočekávaných komplikací vyžadujících neodkladné provedení dalších výkonů nutných k záchraně mého ži</w:t>
      </w:r>
      <w:r>
        <w:rPr>
          <w:rFonts w:ascii="Book Antiqua" w:hAnsi="Book Antiqua" w:cs="Arial"/>
          <w:bCs/>
          <w:color w:val="000000"/>
        </w:rPr>
        <w:t xml:space="preserve">vota nebo zdraví souhlasím, aby byly tyto výkony provedeny. </w:t>
      </w:r>
    </w:p>
    <w:p w:rsidR="00854BDF" w:rsidRDefault="00854BDF">
      <w:pPr>
        <w:autoSpaceDE w:val="0"/>
        <w:spacing w:after="0" w:line="100" w:lineRule="atLeast"/>
        <w:jc w:val="both"/>
        <w:rPr>
          <w:rFonts w:ascii="Book Antiqua" w:hAnsi="Book Antiqua" w:cs="Arial"/>
          <w:bCs/>
          <w:color w:val="000000"/>
        </w:rPr>
      </w:pPr>
    </w:p>
    <w:p w:rsidR="00C83CEB" w:rsidRDefault="00C83CEB">
      <w:pPr>
        <w:autoSpaceDE w:val="0"/>
        <w:spacing w:after="0" w:line="100" w:lineRule="atLeast"/>
        <w:jc w:val="both"/>
        <w:rPr>
          <w:rFonts w:ascii="Book Antiqua" w:hAnsi="Book Antiqua" w:cs="Arial"/>
          <w:b/>
          <w:bCs/>
          <w:color w:val="000000"/>
        </w:rPr>
      </w:pPr>
    </w:p>
    <w:p w:rsidR="00C83CEB" w:rsidRDefault="001745CB">
      <w:pPr>
        <w:autoSpaceDE w:val="0"/>
        <w:spacing w:after="0" w:line="100" w:lineRule="atLeast"/>
        <w:jc w:val="both"/>
        <w:rPr>
          <w:rFonts w:ascii="Book Antiqua" w:hAnsi="Book Antiqua" w:cs="Arial"/>
          <w:bCs/>
          <w:color w:val="000000"/>
        </w:rPr>
      </w:pPr>
      <w:r>
        <w:rPr>
          <w:rFonts w:ascii="Book Antiqua" w:hAnsi="Book Antiqua" w:cs="Arial"/>
          <w:bCs/>
          <w:color w:val="000000"/>
        </w:rPr>
        <w:t xml:space="preserve">V Praze dne: ______________ </w:t>
      </w:r>
    </w:p>
    <w:p w:rsidR="00C83CEB" w:rsidRDefault="00C83CEB">
      <w:pPr>
        <w:autoSpaceDE w:val="0"/>
        <w:spacing w:after="0" w:line="100" w:lineRule="atLeast"/>
        <w:jc w:val="both"/>
        <w:rPr>
          <w:rFonts w:ascii="Book Antiqua" w:hAnsi="Book Antiqua" w:cs="Arial"/>
          <w:bCs/>
          <w:color w:val="000000"/>
        </w:rPr>
      </w:pPr>
    </w:p>
    <w:p w:rsidR="00854BDF" w:rsidRDefault="00854BDF">
      <w:pPr>
        <w:autoSpaceDE w:val="0"/>
        <w:spacing w:after="0" w:line="100" w:lineRule="atLeast"/>
        <w:jc w:val="both"/>
        <w:rPr>
          <w:rFonts w:ascii="Book Antiqua" w:hAnsi="Book Antiqua" w:cs="Arial"/>
          <w:bCs/>
          <w:color w:val="000000"/>
        </w:rPr>
      </w:pPr>
    </w:p>
    <w:p w:rsidR="00854BDF" w:rsidRDefault="00854BDF">
      <w:pPr>
        <w:autoSpaceDE w:val="0"/>
        <w:spacing w:after="0" w:line="100" w:lineRule="atLeast"/>
        <w:jc w:val="both"/>
        <w:rPr>
          <w:rFonts w:ascii="Book Antiqua" w:hAnsi="Book Antiqua" w:cs="Arial"/>
          <w:bCs/>
          <w:color w:val="000000"/>
        </w:rPr>
      </w:pPr>
    </w:p>
    <w:p w:rsidR="00854BDF" w:rsidRDefault="00854BDF">
      <w:pPr>
        <w:autoSpaceDE w:val="0"/>
        <w:spacing w:after="0" w:line="100" w:lineRule="atLeast"/>
        <w:jc w:val="both"/>
        <w:rPr>
          <w:rFonts w:ascii="Book Antiqua" w:hAnsi="Book Antiqua" w:cs="Arial"/>
          <w:bCs/>
          <w:color w:val="000000"/>
        </w:rPr>
      </w:pPr>
    </w:p>
    <w:p w:rsidR="00C83CEB" w:rsidRDefault="001745CB">
      <w:pPr>
        <w:autoSpaceDE w:val="0"/>
        <w:spacing w:after="0" w:line="100" w:lineRule="atLeast"/>
        <w:ind w:left="4248" w:firstLine="708"/>
        <w:jc w:val="both"/>
        <w:rPr>
          <w:rFonts w:ascii="Book Antiqua" w:hAnsi="Book Antiqua" w:cs="Arial"/>
          <w:bCs/>
          <w:color w:val="000000"/>
        </w:rPr>
      </w:pPr>
      <w:r>
        <w:rPr>
          <w:rFonts w:ascii="Book Antiqua" w:hAnsi="Book Antiqua" w:cs="Arial"/>
          <w:bCs/>
          <w:color w:val="000000"/>
        </w:rPr>
        <w:t>_________________________________</w:t>
      </w:r>
    </w:p>
    <w:p w:rsidR="00C83CEB" w:rsidRDefault="001745CB">
      <w:pPr>
        <w:autoSpaceDE w:val="0"/>
        <w:spacing w:after="0" w:line="100" w:lineRule="atLeast"/>
        <w:ind w:left="4248" w:firstLine="708"/>
        <w:jc w:val="both"/>
        <w:rPr>
          <w:rFonts w:ascii="Book Antiqua" w:hAnsi="Book Antiqua" w:cs="Georgia"/>
          <w:b/>
          <w:color w:val="000000"/>
        </w:rPr>
      </w:pPr>
      <w:r>
        <w:rPr>
          <w:rFonts w:ascii="Book Antiqua" w:hAnsi="Book Antiqua" w:cs="Georgia"/>
          <w:b/>
          <w:color w:val="000000"/>
        </w:rPr>
        <w:t>Podpis pacienta (zákonného zástupce)</w:t>
      </w:r>
    </w:p>
    <w:p w:rsidR="00C83CEB" w:rsidRDefault="00C83CEB">
      <w:pPr>
        <w:autoSpaceDE w:val="0"/>
        <w:spacing w:after="0" w:line="100" w:lineRule="atLeast"/>
        <w:ind w:left="4248" w:firstLine="708"/>
        <w:jc w:val="both"/>
        <w:rPr>
          <w:rFonts w:ascii="Book Antiqua" w:hAnsi="Book Antiqua" w:cs="Georgia"/>
          <w:b/>
          <w:color w:val="000000"/>
        </w:rPr>
      </w:pPr>
    </w:p>
    <w:p w:rsidR="00C83CEB" w:rsidRDefault="00C83CEB">
      <w:pPr>
        <w:autoSpaceDE w:val="0"/>
        <w:spacing w:after="0" w:line="100" w:lineRule="atLeast"/>
        <w:ind w:left="4248" w:firstLine="708"/>
        <w:jc w:val="both"/>
        <w:rPr>
          <w:rFonts w:ascii="Book Antiqua" w:hAnsi="Book Antiqua" w:cs="Arial"/>
          <w:b/>
          <w:bCs/>
          <w:color w:val="000000"/>
        </w:rPr>
      </w:pPr>
    </w:p>
    <w:p w:rsidR="00854BDF" w:rsidRDefault="00854BDF">
      <w:pPr>
        <w:autoSpaceDE w:val="0"/>
        <w:spacing w:after="0" w:line="100" w:lineRule="atLeast"/>
        <w:ind w:left="4248" w:firstLine="708"/>
        <w:jc w:val="both"/>
        <w:rPr>
          <w:rFonts w:ascii="Book Antiqua" w:hAnsi="Book Antiqua" w:cs="Arial"/>
          <w:b/>
          <w:bCs/>
          <w:color w:val="000000"/>
        </w:rPr>
      </w:pPr>
    </w:p>
    <w:p w:rsidR="00C83CEB" w:rsidRDefault="00C83CEB">
      <w:pPr>
        <w:autoSpaceDE w:val="0"/>
        <w:spacing w:after="0" w:line="100" w:lineRule="atLeast"/>
        <w:jc w:val="both"/>
        <w:rPr>
          <w:rFonts w:ascii="Book Antiqua" w:hAnsi="Book Antiqua" w:cs="Arial"/>
          <w:b/>
          <w:bCs/>
          <w:color w:val="000000"/>
        </w:rPr>
      </w:pPr>
    </w:p>
    <w:p w:rsidR="00C83CEB" w:rsidRDefault="001745CB">
      <w:pPr>
        <w:autoSpaceDE w:val="0"/>
        <w:spacing w:after="0" w:line="100" w:lineRule="atLeast"/>
        <w:ind w:left="3540"/>
        <w:jc w:val="both"/>
        <w:rPr>
          <w:rFonts w:ascii="Book Antiqua" w:hAnsi="Book Antiqua" w:cs="Arial"/>
          <w:b/>
          <w:bCs/>
          <w:color w:val="000000"/>
        </w:rPr>
      </w:pPr>
      <w:r>
        <w:rPr>
          <w:rFonts w:ascii="Book Antiqua" w:hAnsi="Book Antiqua" w:cs="Arial"/>
          <w:b/>
          <w:bCs/>
          <w:color w:val="000000"/>
        </w:rPr>
        <w:t>______________________________________________</w:t>
      </w:r>
    </w:p>
    <w:p w:rsidR="00C83CEB" w:rsidRDefault="001745CB">
      <w:pPr>
        <w:autoSpaceDE w:val="0"/>
        <w:spacing w:after="0" w:line="100" w:lineRule="atLeast"/>
        <w:ind w:left="3540"/>
        <w:jc w:val="both"/>
        <w:rPr>
          <w:rFonts w:ascii="Book Antiqua" w:hAnsi="Book Antiqua" w:cs="Georgia"/>
          <w:b/>
          <w:color w:val="000000"/>
        </w:rPr>
      </w:pPr>
      <w:r>
        <w:rPr>
          <w:rFonts w:ascii="Book Antiqua" w:hAnsi="Book Antiqua" w:cs="Georgia"/>
          <w:b/>
          <w:color w:val="000000"/>
        </w:rPr>
        <w:t xml:space="preserve">Razítko, jméno, příjmení a podpis </w:t>
      </w:r>
      <w:r>
        <w:rPr>
          <w:rFonts w:ascii="Book Antiqua" w:hAnsi="Book Antiqua" w:cs="Georgia"/>
          <w:b/>
          <w:color w:val="000000"/>
        </w:rPr>
        <w:t>ošetřujícího lékaře</w:t>
      </w:r>
    </w:p>
    <w:sectPr w:rsidR="00C83CEB" w:rsidSect="00C83CEB">
      <w:headerReference w:type="default" r:id="rId6"/>
      <w:pgSz w:w="11906" w:h="16838"/>
      <w:pgMar w:top="1417" w:right="1417" w:bottom="708" w:left="1417" w:header="708" w:footer="0"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5CB" w:rsidRDefault="001745CB" w:rsidP="00C83CEB">
      <w:pPr>
        <w:spacing w:after="0" w:line="240" w:lineRule="auto"/>
      </w:pPr>
      <w:r>
        <w:separator/>
      </w:r>
    </w:p>
  </w:endnote>
  <w:endnote w:type="continuationSeparator" w:id="1">
    <w:p w:rsidR="001745CB" w:rsidRDefault="001745CB" w:rsidP="00C8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5CB" w:rsidRDefault="001745CB" w:rsidP="00C83CEB">
      <w:pPr>
        <w:spacing w:after="0" w:line="240" w:lineRule="auto"/>
      </w:pPr>
      <w:r>
        <w:separator/>
      </w:r>
    </w:p>
  </w:footnote>
  <w:footnote w:type="continuationSeparator" w:id="1">
    <w:p w:rsidR="001745CB" w:rsidRDefault="001745CB" w:rsidP="00C83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Zhlav"/>
      <w:jc w:val="center"/>
      <w:rPr>
        <w:rFonts w:ascii="Book Antiqua" w:hAnsi="Book Antiqua" w:cs="Arial"/>
        <w:b/>
        <w:bCs/>
        <w:sz w:val="17"/>
        <w:szCs w:val="17"/>
      </w:rPr>
    </w:pPr>
    <w:r>
      <w:rPr>
        <w:rFonts w:ascii="Book Antiqua" w:hAnsi="Book Antiqua" w:cs="Arial"/>
        <w:b/>
        <w:bCs/>
        <w:sz w:val="17"/>
        <w:szCs w:val="17"/>
      </w:rPr>
      <w:t>Medicina Centrum s.r.o.</w:t>
    </w:r>
  </w:p>
  <w:p w:rsidR="00C83CEB" w:rsidRDefault="001745CB">
    <w:pPr>
      <w:pStyle w:val="Zhlav"/>
      <w:jc w:val="center"/>
      <w:rPr>
        <w:rFonts w:ascii="Book Antiqua" w:hAnsi="Book Antiqua" w:cs="Arial"/>
        <w:b/>
        <w:bCs/>
        <w:sz w:val="17"/>
        <w:szCs w:val="17"/>
      </w:rPr>
    </w:pPr>
    <w:r>
      <w:rPr>
        <w:rFonts w:ascii="Book Antiqua" w:hAnsi="Book Antiqua" w:cs="Arial"/>
        <w:b/>
        <w:bCs/>
        <w:sz w:val="17"/>
        <w:szCs w:val="17"/>
      </w:rPr>
      <w:t>MUDr. Ethel Ludvíková</w:t>
    </w:r>
    <w:r>
      <w:rPr>
        <w:rFonts w:ascii="Book Antiqua" w:hAnsi="Book Antiqua" w:cs="Arial"/>
        <w:b/>
        <w:bCs/>
        <w:sz w:val="17"/>
        <w:szCs w:val="17"/>
      </w:rPr>
      <w:br/>
    </w:r>
    <w:r w:rsidR="00854BDF">
      <w:rPr>
        <w:rFonts w:ascii="Book Antiqua" w:hAnsi="Book Antiqua" w:cs="Arial"/>
        <w:b/>
        <w:bCs/>
        <w:sz w:val="17"/>
        <w:szCs w:val="17"/>
      </w:rPr>
      <w:t xml:space="preserve">Sokolská 27, </w:t>
    </w:r>
    <w:r>
      <w:rPr>
        <w:rFonts w:ascii="Book Antiqua" w:hAnsi="Book Antiqua" w:cs="Arial"/>
        <w:b/>
        <w:bCs/>
        <w:sz w:val="17"/>
        <w:szCs w:val="17"/>
      </w:rPr>
      <w:t>120 00 Praha 2</w:t>
    </w:r>
    <w:r>
      <w:rPr>
        <w:rFonts w:ascii="Book Antiqua" w:hAnsi="Book Antiqua" w:cs="Arial"/>
        <w:sz w:val="17"/>
        <w:szCs w:val="17"/>
      </w:rPr>
      <w:br/>
      <w:t xml:space="preserve">IČO: </w:t>
    </w:r>
    <w:r w:rsidR="00854BDF">
      <w:rPr>
        <w:rFonts w:ascii="Book Antiqua" w:hAnsi="Book Antiqua" w:cs="Arial"/>
        <w:sz w:val="17"/>
        <w:szCs w:val="17"/>
      </w:rPr>
      <w:t>248 46 988</w:t>
    </w:r>
  </w:p>
  <w:p w:rsidR="00C83CEB" w:rsidRDefault="00C83CE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C83CEB"/>
    <w:rsid w:val="001745CB"/>
    <w:rsid w:val="00854BDF"/>
    <w:rsid w:val="00C83C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83CEB"/>
    <w:pPr>
      <w:keepNext/>
      <w:pBdr>
        <w:top w:val="nil"/>
        <w:left w:val="nil"/>
        <w:bottom w:val="nil"/>
        <w:right w:val="nil"/>
      </w:pBdr>
      <w:suppressAutoHyphens/>
      <w:textAlignment w:val="baseline"/>
    </w:pPr>
    <w:rPr>
      <w:rFonts w:ascii="Calibri" w:eastAsia="Calibri" w:hAnsi="Calibri"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rsid w:val="00C83CEB"/>
  </w:style>
  <w:style w:type="character" w:customStyle="1" w:styleId="ZpatChar">
    <w:name w:val="Zápatí Char"/>
    <w:basedOn w:val="Standardnpsmoodstavce"/>
    <w:rsid w:val="00C83CEB"/>
  </w:style>
  <w:style w:type="character" w:customStyle="1" w:styleId="TextbublinyChar">
    <w:name w:val="Text bubliny Char"/>
    <w:basedOn w:val="Standardnpsmoodstavce"/>
    <w:rsid w:val="00C83CEB"/>
    <w:rPr>
      <w:rFonts w:ascii="Tahoma" w:hAnsi="Tahoma" w:cs="Tahoma"/>
      <w:sz w:val="16"/>
      <w:szCs w:val="16"/>
    </w:rPr>
  </w:style>
  <w:style w:type="character" w:customStyle="1" w:styleId="WWCharLFO1LVL1">
    <w:name w:val="WW_CharLFO1LVL1"/>
    <w:rsid w:val="00C83CEB"/>
    <w:rPr>
      <w:rFonts w:ascii="Book Antiqua" w:eastAsia="Calibri" w:hAnsi="Book Antiqua" w:cs="Georgia"/>
    </w:rPr>
  </w:style>
  <w:style w:type="character" w:customStyle="1" w:styleId="WWCharLFO1LVL2">
    <w:name w:val="WW_CharLFO1LVL2"/>
    <w:rsid w:val="00C83CEB"/>
    <w:rPr>
      <w:rFonts w:ascii="Courier New" w:hAnsi="Courier New" w:cs="Courier New"/>
    </w:rPr>
  </w:style>
  <w:style w:type="character" w:customStyle="1" w:styleId="WWCharLFO1LVL3">
    <w:name w:val="WW_CharLFO1LVL3"/>
    <w:rsid w:val="00C83CEB"/>
    <w:rPr>
      <w:rFonts w:ascii="Wingdings" w:hAnsi="Wingdings"/>
    </w:rPr>
  </w:style>
  <w:style w:type="character" w:customStyle="1" w:styleId="WWCharLFO1LVL4">
    <w:name w:val="WW_CharLFO1LVL4"/>
    <w:rsid w:val="00C83CEB"/>
    <w:rPr>
      <w:rFonts w:ascii="Symbol" w:hAnsi="Symbol"/>
    </w:rPr>
  </w:style>
  <w:style w:type="character" w:customStyle="1" w:styleId="WWCharLFO1LVL5">
    <w:name w:val="WW_CharLFO1LVL5"/>
    <w:rsid w:val="00C83CEB"/>
    <w:rPr>
      <w:rFonts w:ascii="Courier New" w:hAnsi="Courier New" w:cs="Courier New"/>
    </w:rPr>
  </w:style>
  <w:style w:type="character" w:customStyle="1" w:styleId="WWCharLFO1LVL6">
    <w:name w:val="WW_CharLFO1LVL6"/>
    <w:rsid w:val="00C83CEB"/>
    <w:rPr>
      <w:rFonts w:ascii="Wingdings" w:hAnsi="Wingdings"/>
    </w:rPr>
  </w:style>
  <w:style w:type="character" w:customStyle="1" w:styleId="WWCharLFO1LVL7">
    <w:name w:val="WW_CharLFO1LVL7"/>
    <w:rsid w:val="00C83CEB"/>
    <w:rPr>
      <w:rFonts w:ascii="Symbol" w:hAnsi="Symbol"/>
    </w:rPr>
  </w:style>
  <w:style w:type="character" w:customStyle="1" w:styleId="WWCharLFO1LVL8">
    <w:name w:val="WW_CharLFO1LVL8"/>
    <w:rsid w:val="00C83CEB"/>
    <w:rPr>
      <w:rFonts w:ascii="Courier New" w:hAnsi="Courier New" w:cs="Courier New"/>
    </w:rPr>
  </w:style>
  <w:style w:type="character" w:customStyle="1" w:styleId="WWCharLFO1LVL9">
    <w:name w:val="WW_CharLFO1LVL9"/>
    <w:rsid w:val="00C83CEB"/>
    <w:rPr>
      <w:rFonts w:ascii="Wingdings" w:hAnsi="Wingdings"/>
    </w:rPr>
  </w:style>
  <w:style w:type="paragraph" w:customStyle="1" w:styleId="GleissTextformat">
    <w:name w:val="Gleiss Textformat"/>
    <w:rsid w:val="00C83CEB"/>
    <w:pPr>
      <w:keepNext/>
      <w:pBdr>
        <w:top w:val="nil"/>
        <w:left w:val="nil"/>
        <w:bottom w:val="nil"/>
        <w:right w:val="nil"/>
      </w:pBdr>
      <w:suppressAutoHyphens/>
      <w:spacing w:after="240" w:line="340" w:lineRule="atLeast"/>
      <w:jc w:val="both"/>
      <w:textAlignment w:val="baseline"/>
    </w:pPr>
    <w:rPr>
      <w:rFonts w:ascii="Times New Roman" w:eastAsia="Times New Roman" w:hAnsi="Times New Roman" w:cs="Times New Roman"/>
      <w:sz w:val="24"/>
      <w:szCs w:val="20"/>
      <w:lang w:eastAsia="de-DE"/>
    </w:rPr>
  </w:style>
  <w:style w:type="paragraph" w:customStyle="1" w:styleId="GleissDokumententitel">
    <w:name w:val="Gleiss Dokumententitel"/>
    <w:rsid w:val="00C83CEB"/>
    <w:pPr>
      <w:keepNext/>
      <w:pBdr>
        <w:top w:val="nil"/>
        <w:left w:val="nil"/>
        <w:bottom w:val="nil"/>
        <w:right w:val="nil"/>
      </w:pBdr>
      <w:suppressAutoHyphens/>
      <w:spacing w:before="360" w:after="360" w:line="360" w:lineRule="atLeast"/>
      <w:ind w:left="567" w:right="567"/>
      <w:jc w:val="center"/>
      <w:textAlignment w:val="baseline"/>
    </w:pPr>
    <w:rPr>
      <w:rFonts w:ascii="Times New Roman" w:eastAsia="Times New Roman" w:hAnsi="Times New Roman" w:cs="Times New Roman"/>
      <w:b/>
      <w:sz w:val="32"/>
      <w:szCs w:val="20"/>
      <w:lang w:eastAsia="de-DE"/>
    </w:rPr>
  </w:style>
  <w:style w:type="paragraph" w:styleId="Zhlav">
    <w:name w:val="header"/>
    <w:basedOn w:val="Normln"/>
    <w:rsid w:val="00C83CEB"/>
    <w:pPr>
      <w:tabs>
        <w:tab w:val="center" w:pos="4536"/>
        <w:tab w:val="right" w:pos="9072"/>
      </w:tabs>
      <w:spacing w:after="0" w:line="100" w:lineRule="atLeast"/>
    </w:pPr>
  </w:style>
  <w:style w:type="paragraph" w:styleId="Zpat">
    <w:name w:val="footer"/>
    <w:basedOn w:val="Normln"/>
    <w:rsid w:val="00C83CEB"/>
    <w:pPr>
      <w:tabs>
        <w:tab w:val="center" w:pos="4536"/>
        <w:tab w:val="right" w:pos="9072"/>
      </w:tabs>
      <w:spacing w:after="0" w:line="100" w:lineRule="atLeast"/>
    </w:pPr>
  </w:style>
  <w:style w:type="paragraph" w:styleId="Textbubliny">
    <w:name w:val="Balloon Text"/>
    <w:basedOn w:val="Normln"/>
    <w:rsid w:val="00C83CEB"/>
    <w:pPr>
      <w:spacing w:after="0" w:line="100" w:lineRule="atLeast"/>
    </w:pPr>
    <w:rPr>
      <w:rFonts w:ascii="Tahoma" w:hAnsi="Tahoma" w:cs="Tahoma"/>
      <w:sz w:val="16"/>
      <w:szCs w:val="16"/>
    </w:rPr>
  </w:style>
  <w:style w:type="paragraph" w:styleId="Odstavecseseznamem">
    <w:name w:val="List Paragraph"/>
    <w:basedOn w:val="Normln"/>
    <w:rsid w:val="00C83CEB"/>
    <w:pPr>
      <w:ind w:left="720"/>
    </w:pPr>
  </w:style>
  <w:style w:type="paragraph" w:customStyle="1" w:styleId="Obsahtabulky">
    <w:name w:val="Obsah tabulky"/>
    <w:basedOn w:val="Normln"/>
    <w:rsid w:val="00C83CEB"/>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2</Pages>
  <Words>617</Words>
  <Characters>3644</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el</cp:lastModifiedBy>
  <cp:revision>4</cp:revision>
  <cp:lastPrinted>2011-05-08T17:17:00Z</cp:lastPrinted>
  <dcterms:created xsi:type="dcterms:W3CDTF">2011-05-18T18:10:00Z</dcterms:created>
  <dcterms:modified xsi:type="dcterms:W3CDTF">2013-10-03T06:08:00Z</dcterms:modified>
</cp:coreProperties>
</file>